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E5748" w14:textId="77777777" w:rsidR="0025364A" w:rsidRDefault="00A77F20">
      <w:pPr>
        <w:spacing w:after="60"/>
        <w:rPr>
          <w:rFonts w:hint="eastAsia"/>
        </w:rPr>
      </w:pPr>
      <w:r>
        <w:rPr>
          <w:rFonts w:ascii="Aptos Display" w:hAnsi="Aptos Display"/>
          <w:b/>
          <w:color w:val="18304E"/>
          <w:sz w:val="48"/>
        </w:rPr>
        <w:t>RECRUITER</w:t>
      </w:r>
    </w:p>
    <w:p>
      <w:r>
        <w:rPr>
          <w:b/>
        </w:rPr>
        <w:t>Work Arrangement: 100% On-site — Work from Office (no hybrid or remote option)</w:t>
      </w:r>
    </w:p>
    <w:p w14:paraId="27773269" w14:textId="77777777" w:rsidR="0025364A" w:rsidRDefault="00A77F20">
      <w:pPr>
        <w:rPr>
          <w:rFonts w:hint="eastAsia"/>
        </w:rPr>
      </w:pPr>
      <w:r>
        <w:rPr>
          <w:rFonts w:ascii="Aptos Display" w:hAnsi="Aptos Display"/>
          <w:b/>
          <w:color w:val="267491"/>
          <w:sz w:val="32"/>
        </w:rPr>
        <w:t>International RPO</w:t>
      </w:r>
    </w:p>
    <w:tbl>
      <w:tblPr>
        <w:tblW w:w="0" w:type="auto"/>
        <w:tblLayout w:type="fixed"/>
        <w:tblLook w:val="04A0" w:firstRow="1" w:lastRow="0" w:firstColumn="1" w:lastColumn="0" w:noHBand="0" w:noVBand="1"/>
      </w:tblPr>
      <w:tblGrid>
        <w:gridCol w:w="4997"/>
        <w:gridCol w:w="4997"/>
      </w:tblGrid>
      <w:tr w:rsidR="0025364A" w14:paraId="7AD10C83" w14:textId="77777777">
        <w:tc>
          <w:tcPr>
            <w:tcW w:w="4997" w:type="dxa"/>
            <w:shd w:val="clear" w:color="auto" w:fill="EAF2F5"/>
            <w:tcMar>
              <w:top w:w="120" w:type="dxa"/>
              <w:left w:w="140" w:type="dxa"/>
              <w:bottom w:w="120" w:type="dxa"/>
              <w:right w:w="140" w:type="dxa"/>
            </w:tcMar>
            <w:vAlign w:val="center"/>
          </w:tcPr>
          <w:p w14:paraId="22D5A40A" w14:textId="77777777" w:rsidR="0025364A" w:rsidRDefault="00A77F20">
            <w:pPr>
              <w:spacing w:after="0"/>
              <w:rPr>
                <w:rFonts w:hint="eastAsia"/>
              </w:rPr>
            </w:pPr>
            <w:r>
              <w:rPr>
                <w:b/>
                <w:color w:val="18576E"/>
                <w:sz w:val="19"/>
              </w:rPr>
              <w:t>Location</w:t>
            </w:r>
          </w:p>
        </w:tc>
        <w:tc>
          <w:tcPr>
            <w:tcW w:w="4997" w:type="dxa"/>
            <w:shd w:val="clear" w:color="auto" w:fill="F8FAFB"/>
            <w:tcMar>
              <w:top w:w="120" w:type="dxa"/>
              <w:left w:w="140" w:type="dxa"/>
              <w:bottom w:w="120" w:type="dxa"/>
              <w:right w:w="140" w:type="dxa"/>
            </w:tcMar>
            <w:vAlign w:val="center"/>
          </w:tcPr>
          <w:p>
            <w:r>
              <w:t>India — On-site (Work from Office)</w:t>
            </w:r>
          </w:p>
        </w:tc>
      </w:tr>
      <w:tr w:rsidR="0025364A" w14:paraId="12872513" w14:textId="77777777">
        <w:tc>
          <w:tcPr>
            <w:tcW w:w="4997" w:type="dxa"/>
            <w:shd w:val="clear" w:color="auto" w:fill="EAF2F5"/>
            <w:tcMar>
              <w:top w:w="120" w:type="dxa"/>
              <w:left w:w="140" w:type="dxa"/>
              <w:bottom w:w="120" w:type="dxa"/>
              <w:right w:w="140" w:type="dxa"/>
            </w:tcMar>
            <w:vAlign w:val="center"/>
          </w:tcPr>
          <w:p w14:paraId="40D9FFE4" w14:textId="77777777" w:rsidR="0025364A" w:rsidRDefault="00A77F20">
            <w:pPr>
              <w:spacing w:after="0"/>
              <w:rPr>
                <w:rFonts w:hint="eastAsia"/>
              </w:rPr>
            </w:pPr>
            <w:r>
              <w:rPr>
                <w:b/>
                <w:color w:val="18576E"/>
                <w:sz w:val="19"/>
              </w:rPr>
              <w:t>Markets</w:t>
            </w:r>
          </w:p>
        </w:tc>
        <w:tc>
          <w:tcPr>
            <w:tcW w:w="4997" w:type="dxa"/>
            <w:shd w:val="clear" w:color="auto" w:fill="F8FAFB"/>
            <w:tcMar>
              <w:top w:w="120" w:type="dxa"/>
              <w:left w:w="140" w:type="dxa"/>
              <w:bottom w:w="120" w:type="dxa"/>
              <w:right w:w="140" w:type="dxa"/>
            </w:tcMar>
            <w:vAlign w:val="center"/>
          </w:tcPr>
          <w:p w14:paraId="063AA2E0" w14:textId="77777777" w:rsidR="0025364A" w:rsidRDefault="00A77F20">
            <w:pPr>
              <w:spacing w:after="0"/>
              <w:rPr>
                <w:rFonts w:hint="eastAsia"/>
              </w:rPr>
            </w:pPr>
            <w:r>
              <w:rPr>
                <w:color w:val="2D2D2D"/>
                <w:sz w:val="19"/>
              </w:rPr>
              <w:t>United States, Europe &amp; Middle East / GCC</w:t>
            </w:r>
          </w:p>
        </w:tc>
      </w:tr>
      <w:tr w:rsidR="0025364A" w14:paraId="7A5726AF" w14:textId="77777777">
        <w:tc>
          <w:tcPr>
            <w:tcW w:w="4997" w:type="dxa"/>
            <w:shd w:val="clear" w:color="auto" w:fill="EAF2F5"/>
            <w:tcMar>
              <w:top w:w="120" w:type="dxa"/>
              <w:left w:w="140" w:type="dxa"/>
              <w:bottom w:w="120" w:type="dxa"/>
              <w:right w:w="140" w:type="dxa"/>
            </w:tcMar>
            <w:vAlign w:val="center"/>
          </w:tcPr>
          <w:p w14:paraId="65A5F822" w14:textId="77777777" w:rsidR="0025364A" w:rsidRDefault="00A77F20">
            <w:pPr>
              <w:spacing w:after="0"/>
              <w:rPr>
                <w:rFonts w:hint="eastAsia"/>
              </w:rPr>
            </w:pPr>
            <w:r>
              <w:rPr>
                <w:b/>
                <w:color w:val="18576E"/>
                <w:sz w:val="19"/>
              </w:rPr>
              <w:t>Industry</w:t>
            </w:r>
          </w:p>
        </w:tc>
        <w:tc>
          <w:tcPr>
            <w:tcW w:w="4997" w:type="dxa"/>
            <w:shd w:val="clear" w:color="auto" w:fill="F8FAFB"/>
            <w:tcMar>
              <w:top w:w="120" w:type="dxa"/>
              <w:left w:w="140" w:type="dxa"/>
              <w:bottom w:w="120" w:type="dxa"/>
              <w:right w:w="140" w:type="dxa"/>
            </w:tcMar>
            <w:vAlign w:val="center"/>
          </w:tcPr>
          <w:p w14:paraId="2B2D0CF7" w14:textId="77777777" w:rsidR="0025364A" w:rsidRDefault="00A77F20">
            <w:pPr>
              <w:rPr>
                <w:rFonts w:hint="eastAsia"/>
              </w:rPr>
            </w:pPr>
            <w:r>
              <w:t>Recruitment Process Outsourcing (RPO)</w:t>
            </w:r>
          </w:p>
        </w:tc>
      </w:tr>
      <w:tr w:rsidR="0025364A" w14:paraId="6B12786D" w14:textId="77777777">
        <w:tc>
          <w:tcPr>
            <w:tcW w:w="4997" w:type="dxa"/>
            <w:shd w:val="clear" w:color="auto" w:fill="EAF2F5"/>
            <w:tcMar>
              <w:top w:w="120" w:type="dxa"/>
              <w:left w:w="140" w:type="dxa"/>
              <w:bottom w:w="120" w:type="dxa"/>
              <w:right w:w="140" w:type="dxa"/>
            </w:tcMar>
            <w:vAlign w:val="center"/>
          </w:tcPr>
          <w:p w14:paraId="7C74084C" w14:textId="77777777" w:rsidR="0025364A" w:rsidRDefault="00A77F20">
            <w:pPr>
              <w:spacing w:after="0"/>
              <w:rPr>
                <w:rFonts w:hint="eastAsia"/>
              </w:rPr>
            </w:pPr>
            <w:r>
              <w:rPr>
                <w:b/>
                <w:color w:val="18576E"/>
                <w:sz w:val="19"/>
              </w:rPr>
              <w:t>Employment Type</w:t>
            </w:r>
          </w:p>
        </w:tc>
        <w:tc>
          <w:tcPr>
            <w:tcW w:w="4997" w:type="dxa"/>
            <w:shd w:val="clear" w:color="auto" w:fill="F8FAFB"/>
            <w:tcMar>
              <w:top w:w="120" w:type="dxa"/>
              <w:left w:w="140" w:type="dxa"/>
              <w:bottom w:w="120" w:type="dxa"/>
              <w:right w:w="140" w:type="dxa"/>
            </w:tcMar>
            <w:vAlign w:val="center"/>
          </w:tcPr>
          <w:p w14:paraId="0A6F4E10" w14:textId="77777777" w:rsidR="0025364A" w:rsidRDefault="00A77F20">
            <w:pPr>
              <w:spacing w:after="0"/>
              <w:rPr>
                <w:rFonts w:hint="eastAsia"/>
              </w:rPr>
            </w:pPr>
            <w:r>
              <w:rPr>
                <w:color w:val="2D2D2D"/>
                <w:sz w:val="19"/>
              </w:rPr>
              <w:t>Full-time</w:t>
            </w:r>
          </w:p>
        </w:tc>
      </w:tr>
      <w:tr w:rsidR="0025364A" w14:paraId="18D770C9" w14:textId="77777777">
        <w:tc>
          <w:tcPr>
            <w:tcW w:w="4997" w:type="dxa"/>
            <w:shd w:val="clear" w:color="auto" w:fill="EAF2F5"/>
            <w:tcMar>
              <w:top w:w="120" w:type="dxa"/>
              <w:left w:w="140" w:type="dxa"/>
              <w:bottom w:w="120" w:type="dxa"/>
              <w:right w:w="140" w:type="dxa"/>
            </w:tcMar>
            <w:vAlign w:val="center"/>
          </w:tcPr>
          <w:p w14:paraId="3EA2EBC7" w14:textId="77777777" w:rsidR="0025364A" w:rsidRDefault="00A77F20">
            <w:pPr>
              <w:spacing w:after="0"/>
              <w:rPr>
                <w:rFonts w:hint="eastAsia"/>
              </w:rPr>
            </w:pPr>
            <w:r>
              <w:rPr>
                <w:b/>
                <w:color w:val="18576E"/>
                <w:sz w:val="19"/>
              </w:rPr>
              <w:t>Experience</w:t>
            </w:r>
          </w:p>
        </w:tc>
        <w:tc>
          <w:tcPr>
            <w:tcW w:w="4997" w:type="dxa"/>
            <w:shd w:val="clear" w:color="auto" w:fill="F8FAFB"/>
            <w:tcMar>
              <w:top w:w="120" w:type="dxa"/>
              <w:left w:w="140" w:type="dxa"/>
              <w:bottom w:w="120" w:type="dxa"/>
              <w:right w:w="140" w:type="dxa"/>
            </w:tcMar>
            <w:vAlign w:val="center"/>
          </w:tcPr>
          <w:p>
            <w:r>
              <w:t>3–6 years; RPO recruitment delivery experience preferred</w:t>
            </w:r>
          </w:p>
        </w:tc>
      </w:tr>
    </w:tbl>
    <w:p w14:paraId="1C0E9322" w14:textId="77777777" w:rsidR="0025364A" w:rsidRDefault="0025364A">
      <w:pPr>
        <w:spacing w:after="0"/>
        <w:rPr>
          <w:rFonts w:hint="eastAsia"/>
        </w:rPr>
      </w:pPr>
    </w:p>
    <w:tbl>
      <w:tblPr>
        <w:tblW w:w="0" w:type="auto"/>
        <w:tblLook w:val="04A0" w:firstRow="1" w:lastRow="0" w:firstColumn="1" w:lastColumn="0" w:noHBand="0" w:noVBand="1"/>
      </w:tblPr>
      <w:tblGrid>
        <w:gridCol w:w="9994"/>
      </w:tblGrid>
      <w:tr w:rsidR="0025364A" w14:paraId="0C619952" w14:textId="77777777">
        <w:tc>
          <w:tcPr>
            <w:tcW w:w="9994" w:type="dxa"/>
            <w:shd w:val="clear" w:color="auto" w:fill="F2F7F9"/>
            <w:tcMar>
              <w:top w:w="150" w:type="dxa"/>
              <w:left w:w="180" w:type="dxa"/>
              <w:bottom w:w="150" w:type="dxa"/>
              <w:right w:w="180" w:type="dxa"/>
            </w:tcMar>
          </w:tcPr>
          <w:p>
            <w:r>
              <w:t>Role Mandate  Deliver high-quality international RPO recruitment, build qualified candidate pipelines, manage assigned requisitions and support timely hiring outcomes for a new India-based global RPO business.</w:t>
            </w:r>
          </w:p>
        </w:tc>
      </w:tr>
    </w:tbl>
    <w:p w14:paraId="17438D2C" w14:textId="77777777" w:rsidR="0025364A" w:rsidRDefault="00A77F20">
      <w:pPr>
        <w:pStyle w:val="Heading1"/>
        <w:spacing w:before="200" w:after="80"/>
      </w:pPr>
      <w:r>
        <w:t>About the Company</w:t>
      </w:r>
    </w:p>
    <w:p w14:paraId="158B952C" w14:textId="77777777" w:rsidR="0025364A" w:rsidRDefault="00A77F20">
      <w:pPr>
        <w:spacing w:after="120" w:line="269" w:lineRule="auto"/>
        <w:rPr>
          <w:rFonts w:hint="eastAsia"/>
        </w:rPr>
      </w:pPr>
      <w:r>
        <w:rPr>
          <w:color w:val="2D2D2D"/>
        </w:rPr>
        <w:t>We are a new-age Recruitment Process Outsourcing (RPO) company based in India, building a global RPO delivery platform for organizations across the United States, Europe and the Middle East.</w:t>
      </w:r>
    </w:p>
    <w:p w14:paraId="26E677B4" w14:textId="77777777" w:rsidR="0025364A" w:rsidRDefault="00A77F20">
      <w:pPr>
        <w:spacing w:after="120" w:line="269" w:lineRule="auto"/>
        <w:rPr>
          <w:rFonts w:hint="eastAsia"/>
        </w:rPr>
      </w:pPr>
      <w:r>
        <w:rPr>
          <w:color w:val="2D2D2D"/>
        </w:rPr>
        <w:t>Our objective is to help companies build high-performing teams through scalable, technology-enabled and cost-effective RPO solutions.</w:t>
      </w:r>
    </w:p>
    <w:p w14:paraId="728AE923" w14:textId="77777777" w:rsidR="0025364A" w:rsidRDefault="00A77F20">
      <w:pPr>
        <w:spacing w:after="120" w:line="269" w:lineRule="auto"/>
        <w:rPr>
          <w:rFonts w:hint="eastAsia"/>
        </w:rPr>
      </w:pPr>
      <w:r>
        <w:rPr>
          <w:color w:val="2D2D2D"/>
        </w:rPr>
        <w:t>We are looking for a skilled Recruiter – International RPO who can support our international recruitment delivery by sourcing, engaging and assessing qualified talent for client requirements across the United States, Europe and the Middle East. As an early member of the company, this person will help build reliable, high-quality and scalable recruitment operations.</w:t>
      </w:r>
    </w:p>
    <w:p w14:paraId="561EDF1F" w14:textId="77777777" w:rsidR="0025364A" w:rsidRDefault="00A77F20">
      <w:pPr>
        <w:pStyle w:val="Heading1"/>
        <w:spacing w:before="200" w:after="80"/>
      </w:pPr>
      <w:r>
        <w:t>Role Overview</w:t>
      </w:r>
    </w:p>
    <w:p w14:paraId="79628864" w14:textId="77777777" w:rsidR="0025364A" w:rsidRDefault="00A77F20">
      <w:pPr>
        <w:spacing w:after="120" w:line="269" w:lineRule="auto"/>
        <w:rPr>
          <w:rFonts w:hint="eastAsia"/>
        </w:rPr>
      </w:pPr>
      <w:r>
        <w:rPr>
          <w:color w:val="2D2D2D"/>
        </w:rPr>
        <w:t>The Recruiter – International RPO will manage recruitment activities for client accounts across international markets, supporting end-to-end and project-based RPO engagements in line with agreed service levels, hiring plans and quality standards.</w:t>
      </w:r>
    </w:p>
    <w:p w14:paraId="54176641" w14:textId="77777777" w:rsidR="0025364A" w:rsidRDefault="00A77F20">
      <w:pPr>
        <w:spacing w:after="120" w:line="269" w:lineRule="auto"/>
        <w:rPr>
          <w:rFonts w:hint="eastAsia"/>
        </w:rPr>
      </w:pPr>
      <w:r>
        <w:rPr>
          <w:color w:val="2D2D2D"/>
        </w:rPr>
        <w:t>The role requires strong sourcing, candidate screening, stakeholder coordination, recruitment pipeline management and candidate engagement skills. The ideal candidate will understand RPO delivery models, recruitment SLAs, ATS/CRM workflows and the importance of consistent communication with candidates, hiring managers and client stakeholders.</w:t>
      </w:r>
    </w:p>
    <w:p w14:paraId="20BAA41B" w14:textId="77777777" w:rsidR="0025364A" w:rsidRDefault="00A77F20">
      <w:pPr>
        <w:pStyle w:val="Heading1"/>
        <w:spacing w:before="200" w:after="80"/>
      </w:pPr>
      <w:r>
        <w:t>Key Responsibilities</w:t>
      </w:r>
    </w:p>
    <w:p w14:paraId="33366724" w14:textId="77777777" w:rsidR="0025364A" w:rsidRDefault="00A77F20">
      <w:pPr>
        <w:pStyle w:val="Heading2"/>
        <w:spacing w:before="120" w:after="80"/>
      </w:pPr>
      <w:r>
        <w:t>RPO Recruitment Delivery</w:t>
      </w:r>
    </w:p>
    <w:p w14:paraId="491FA6EB" w14:textId="77777777" w:rsidR="0025364A" w:rsidRDefault="00A77F20">
      <w:pPr>
        <w:pStyle w:val="ListBullet"/>
        <w:spacing w:after="40" w:line="259" w:lineRule="auto"/>
        <w:rPr>
          <w:rFonts w:hint="eastAsia"/>
        </w:rPr>
      </w:pPr>
      <w:r>
        <w:t>Manage assigned requisitions for client accounts across the US, Europe and Middle East/GCC, in accordance with role requirements, hiring priorities and agreed RPO service levels.</w:t>
      </w:r>
    </w:p>
    <w:p w14:paraId="5E537337" w14:textId="77777777" w:rsidR="0025364A" w:rsidRDefault="00A77F20">
      <w:pPr>
        <w:pStyle w:val="ListBullet"/>
        <w:spacing w:after="40" w:line="259" w:lineRule="auto"/>
        <w:rPr>
          <w:rFonts w:hint="eastAsia"/>
        </w:rPr>
      </w:pPr>
      <w:r>
        <w:t>Conduct detailed intake discussions to understand job descriptions, must-have skills, experience, location, compensation parameters and hiring timelines.</w:t>
      </w:r>
    </w:p>
    <w:p w14:paraId="4277E9C2" w14:textId="77777777" w:rsidR="0025364A" w:rsidRDefault="00A77F20">
      <w:pPr>
        <w:pStyle w:val="ListBullet"/>
        <w:spacing w:after="40" w:line="259" w:lineRule="auto"/>
        <w:rPr>
          <w:rFonts w:hint="eastAsia"/>
        </w:rPr>
      </w:pPr>
      <w:r>
        <w:t>Coordinate regularly with client stakeholders and hiring managers to clarify requirements, share candidate updates, collect feedback and keep recruitment activity aligned.</w:t>
      </w:r>
    </w:p>
    <w:p w14:paraId="0D4F9D15" w14:textId="77777777" w:rsidR="0025364A" w:rsidRDefault="00A77F20">
      <w:pPr>
        <w:pStyle w:val="ListBullet"/>
        <w:spacing w:after="40" w:line="259" w:lineRule="auto"/>
        <w:rPr>
          <w:rFonts w:hint="eastAsia"/>
        </w:rPr>
      </w:pPr>
      <w:r>
        <w:t>Manage the recruitment lifecycle from requisition intake and sourcing through screening, interview coordination, offer support and joining follow-up.</w:t>
      </w:r>
    </w:p>
    <w:p w14:paraId="4249EDCB" w14:textId="77777777" w:rsidR="0025364A" w:rsidRDefault="00A77F20">
      <w:pPr>
        <w:pStyle w:val="Heading2"/>
        <w:spacing w:before="120" w:after="80"/>
      </w:pPr>
      <w:r>
        <w:t>Sourcing, Screening &amp; Talent Pipeline</w:t>
      </w:r>
    </w:p>
    <w:p w14:paraId="2934634F" w14:textId="77777777" w:rsidR="0025364A" w:rsidRDefault="00A77F20">
      <w:pPr>
        <w:spacing w:after="80" w:line="269" w:lineRule="auto"/>
        <w:rPr>
          <w:rFonts w:hint="eastAsia"/>
        </w:rPr>
      </w:pPr>
      <w:r>
        <w:rPr>
          <w:color w:val="2D2D2D"/>
        </w:rPr>
        <w:t>Build and maintain qualified candidate pipelines using targeted sourcing methods and recruitment channels, including:</w:t>
      </w:r>
    </w:p>
    <w:p w14:paraId="59D28A04" w14:textId="77777777" w:rsidR="0025364A" w:rsidRDefault="00A77F20">
      <w:pPr>
        <w:pStyle w:val="ListBullet"/>
        <w:spacing w:after="40" w:line="259" w:lineRule="auto"/>
        <w:rPr>
          <w:rFonts w:hint="eastAsia"/>
        </w:rPr>
      </w:pPr>
      <w:r>
        <w:t>LinkedIn Recruiter and professional networking platforms</w:t>
      </w:r>
    </w:p>
    <w:p w14:paraId="7D059DC1" w14:textId="77777777" w:rsidR="0025364A" w:rsidRDefault="00A77F20">
      <w:pPr>
        <w:pStyle w:val="ListBullet"/>
        <w:spacing w:after="40" w:line="259" w:lineRule="auto"/>
        <w:rPr>
          <w:rFonts w:hint="eastAsia"/>
        </w:rPr>
      </w:pPr>
      <w:r>
        <w:t>Targeted candidate outreach, email campaigns and talent mapping</w:t>
      </w:r>
    </w:p>
    <w:p w14:paraId="5B82014E" w14:textId="77777777" w:rsidR="0025364A" w:rsidRDefault="00A77F20">
      <w:pPr>
        <w:pStyle w:val="ListBullet"/>
        <w:spacing w:after="40" w:line="259" w:lineRule="auto"/>
        <w:rPr>
          <w:rFonts w:hint="eastAsia"/>
        </w:rPr>
      </w:pPr>
      <w:r>
        <w:t>Candidate calls and follow-ups</w:t>
      </w:r>
    </w:p>
    <w:p w14:paraId="2578E17B" w14:textId="77777777" w:rsidR="0025364A" w:rsidRDefault="00A77F20">
      <w:pPr>
        <w:pStyle w:val="ListBullet"/>
        <w:spacing w:after="40" w:line="259" w:lineRule="auto"/>
        <w:rPr>
          <w:rFonts w:hint="eastAsia"/>
        </w:rPr>
      </w:pPr>
      <w:r>
        <w:t>Relevant industry communities, professional groups and talent networks</w:t>
      </w:r>
    </w:p>
    <w:p w14:paraId="296F04DA" w14:textId="77777777" w:rsidR="0025364A" w:rsidRDefault="00A77F20">
      <w:pPr>
        <w:pStyle w:val="ListBullet"/>
        <w:spacing w:after="40" w:line="259" w:lineRule="auto"/>
        <w:rPr>
          <w:rFonts w:hint="eastAsia"/>
        </w:rPr>
      </w:pPr>
      <w:r>
        <w:t>Employee referrals, candidate referrals and professional networks</w:t>
      </w:r>
    </w:p>
    <w:p w14:paraId="2319D884" w14:textId="77777777" w:rsidR="0025364A" w:rsidRDefault="00A77F20">
      <w:pPr>
        <w:pStyle w:val="ListBullet"/>
        <w:spacing w:after="40" w:line="259" w:lineRule="auto"/>
        <w:rPr>
          <w:rFonts w:hint="eastAsia"/>
        </w:rPr>
      </w:pPr>
      <w:r>
        <w:t>Appropriate sourcing partners and recruitment communities, where applicable</w:t>
      </w:r>
    </w:p>
    <w:p w14:paraId="31941812" w14:textId="77777777" w:rsidR="0025364A" w:rsidRDefault="00A77F20">
      <w:pPr>
        <w:pStyle w:val="ListBullet"/>
        <w:spacing w:after="40" w:line="259" w:lineRule="auto"/>
        <w:rPr>
          <w:rFonts w:hint="eastAsia"/>
        </w:rPr>
      </w:pPr>
      <w:r>
        <w:t>Research talent markets, identify suitable candidates and map relevant skills, employers and competitor talent pools.</w:t>
      </w:r>
    </w:p>
    <w:p w14:paraId="196C3565" w14:textId="77777777" w:rsidR="0025364A" w:rsidRDefault="00A77F20">
      <w:pPr>
        <w:pStyle w:val="ListBullet"/>
        <w:spacing w:after="40" w:line="259" w:lineRule="auto"/>
        <w:rPr>
          <w:rFonts w:hint="eastAsia"/>
        </w:rPr>
      </w:pPr>
      <w:r>
        <w:t>Maintain accurate candidate records, requisition status, activity notes and recruitment stages in the ATS/CRM, ensuring data is complete and up to date.</w:t>
      </w:r>
    </w:p>
    <w:p w14:paraId="674928C6" w14:textId="77777777" w:rsidR="0025364A" w:rsidRDefault="00A77F20">
      <w:pPr>
        <w:pStyle w:val="Heading2"/>
        <w:spacing w:before="120" w:after="80"/>
      </w:pPr>
      <w:r>
        <w:t>Candidate Assessment &amp; RPO Delivery</w:t>
      </w:r>
    </w:p>
    <w:p w14:paraId="7CAE1FE6" w14:textId="77777777" w:rsidR="0025364A" w:rsidRDefault="00A77F20">
      <w:pPr>
        <w:pStyle w:val="ListBullet"/>
        <w:spacing w:after="40" w:line="259" w:lineRule="auto"/>
        <w:rPr>
          <w:rFonts w:hint="eastAsia"/>
        </w:rPr>
      </w:pPr>
      <w:r>
        <w:t>Understand each role’s requirements, hiring volume, geographic scope, screening criteria, recruitment workflow and client-specific processes.</w:t>
      </w:r>
    </w:p>
    <w:p w14:paraId="3F0AB0F1" w14:textId="77777777" w:rsidR="0025364A" w:rsidRDefault="00A77F20">
      <w:pPr>
        <w:spacing w:after="60" w:line="269" w:lineRule="auto"/>
        <w:rPr>
          <w:rFonts w:hint="eastAsia"/>
        </w:rPr>
      </w:pPr>
      <w:r>
        <w:rPr>
          <w:color w:val="2D2D2D"/>
        </w:rPr>
        <w:t>Support delivery across RPO models and recruitment services, including:</w:t>
      </w:r>
    </w:p>
    <w:p w14:paraId="1832E718" w14:textId="77777777" w:rsidR="0025364A" w:rsidRDefault="00A77F20">
      <w:pPr>
        <w:pStyle w:val="ListBullet2"/>
        <w:spacing w:after="40" w:line="259" w:lineRule="auto"/>
        <w:rPr>
          <w:rFonts w:hint="eastAsia"/>
        </w:rPr>
      </w:pPr>
      <w:r>
        <w:t>End-to-End RPO recruitment delivery</w:t>
      </w:r>
    </w:p>
    <w:p w14:paraId="73D83984" w14:textId="77777777" w:rsidR="0025364A" w:rsidRDefault="00A77F20">
      <w:pPr>
        <w:pStyle w:val="ListBullet2"/>
        <w:spacing w:after="40" w:line="259" w:lineRule="auto"/>
        <w:rPr>
          <w:rFonts w:hint="eastAsia"/>
        </w:rPr>
      </w:pPr>
      <w:r>
        <w:t>Project RPO and time-bound hiring campaigns</w:t>
      </w:r>
    </w:p>
    <w:p w14:paraId="492366D4" w14:textId="77777777" w:rsidR="0025364A" w:rsidRDefault="00A77F20">
      <w:pPr>
        <w:pStyle w:val="ListBullet2"/>
        <w:spacing w:after="40" w:line="259" w:lineRule="auto"/>
        <w:rPr>
          <w:rFonts w:hint="eastAsia"/>
        </w:rPr>
      </w:pPr>
      <w:r>
        <w:t>Embedded Recruiter / Recruiter-on-Demand support</w:t>
      </w:r>
    </w:p>
    <w:p w14:paraId="6E2C9FD1" w14:textId="77777777" w:rsidR="0025364A" w:rsidRDefault="00A77F20">
      <w:pPr>
        <w:pStyle w:val="ListBullet2"/>
        <w:spacing w:after="40" w:line="259" w:lineRule="auto"/>
        <w:rPr>
          <w:rFonts w:hint="eastAsia"/>
        </w:rPr>
      </w:pPr>
      <w:r>
        <w:t>Talent sourcing and candidate pipeline development</w:t>
      </w:r>
    </w:p>
    <w:p w14:paraId="40FBF5BC" w14:textId="77777777" w:rsidR="0025364A" w:rsidRDefault="00A77F20">
      <w:pPr>
        <w:pStyle w:val="ListBullet2"/>
        <w:spacing w:after="40" w:line="259" w:lineRule="auto"/>
        <w:rPr>
          <w:rFonts w:hint="eastAsia"/>
        </w:rPr>
      </w:pPr>
      <w:r>
        <w:t>Recruitment coordination and interview scheduling</w:t>
      </w:r>
    </w:p>
    <w:p w14:paraId="1D0EFADA" w14:textId="77777777" w:rsidR="0025364A" w:rsidRDefault="00A77F20">
      <w:pPr>
        <w:pStyle w:val="ListBullet2"/>
        <w:spacing w:after="40" w:line="259" w:lineRule="auto"/>
        <w:rPr>
          <w:rFonts w:hint="eastAsia"/>
        </w:rPr>
      </w:pPr>
      <w:r>
        <w:t>Dedicated offshore recruitment teams</w:t>
      </w:r>
    </w:p>
    <w:p w14:paraId="62BA3098" w14:textId="77777777" w:rsidR="0025364A" w:rsidRDefault="00A77F20">
      <w:pPr>
        <w:pStyle w:val="ListBullet2"/>
        <w:spacing w:after="40" w:line="259" w:lineRule="auto"/>
        <w:rPr>
          <w:rFonts w:hint="eastAsia"/>
        </w:rPr>
      </w:pPr>
      <w:r>
        <w:t>High-volume hiring campaigns</w:t>
      </w:r>
    </w:p>
    <w:p w14:paraId="1BE7284A" w14:textId="77777777" w:rsidR="0025364A" w:rsidRDefault="00A77F20">
      <w:pPr>
        <w:pStyle w:val="ListBullet"/>
        <w:spacing w:after="40" w:line="259" w:lineRule="auto"/>
        <w:rPr>
          <w:rFonts w:hint="eastAsia"/>
        </w:rPr>
      </w:pPr>
      <w:r>
        <w:t>Partner with recruitment leads and delivery teams to prioritize requisitions, meet SLAs, share progress reports and continuously improve sourcing and screening approaches.</w:t>
      </w:r>
    </w:p>
    <w:p w14:paraId="0E015609" w14:textId="77777777" w:rsidR="0025364A" w:rsidRDefault="00A77F20">
      <w:pPr>
        <w:pStyle w:val="Heading2"/>
        <w:spacing w:before="120" w:after="80"/>
      </w:pPr>
      <w:r>
        <w:t>Screening, Interviews &amp; Offer Coordination</w:t>
      </w:r>
    </w:p>
    <w:p w14:paraId="644E3EC1" w14:textId="77777777" w:rsidR="0025364A" w:rsidRDefault="00A77F20">
      <w:pPr>
        <w:pStyle w:val="ListBullet"/>
        <w:spacing w:after="40" w:line="259" w:lineRule="auto"/>
        <w:rPr>
          <w:rFonts w:hint="eastAsia"/>
        </w:rPr>
      </w:pPr>
      <w:r>
        <w:t>Review applications and profiles, conduct initial screening calls and assess candidates against role-specific criteria.</w:t>
      </w:r>
    </w:p>
    <w:p w14:paraId="28CA67C1" w14:textId="77777777" w:rsidR="0025364A" w:rsidRDefault="00A77F20">
      <w:pPr>
        <w:pStyle w:val="ListBullet"/>
        <w:spacing w:after="40" w:line="259" w:lineRule="auto"/>
        <w:rPr>
          <w:rFonts w:hint="eastAsia"/>
        </w:rPr>
      </w:pPr>
      <w:r>
        <w:t>Present qualified candidate profiles to the appropriate client stakeholders with clear screening notes and relevant assessment details.</w:t>
      </w:r>
    </w:p>
    <w:p w14:paraId="77FB1154" w14:textId="77777777" w:rsidR="0025364A" w:rsidRDefault="00A77F20">
      <w:pPr>
        <w:pStyle w:val="ListBullet"/>
        <w:spacing w:after="40" w:line="259" w:lineRule="auto"/>
        <w:rPr>
          <w:rFonts w:hint="eastAsia"/>
        </w:rPr>
      </w:pPr>
      <w:r>
        <w:t>Coordinate interview schedules, candidate availability, feedback collection and next steps while keeping candidates and stakeholders informed.</w:t>
      </w:r>
    </w:p>
    <w:p w14:paraId="75D4C8E3" w14:textId="77777777" w:rsidR="0025364A" w:rsidRDefault="00A77F20">
      <w:pPr>
        <w:pStyle w:val="ListBullet"/>
        <w:spacing w:after="40" w:line="259" w:lineRule="auto"/>
        <w:rPr>
          <w:rFonts w:hint="eastAsia"/>
        </w:rPr>
      </w:pPr>
      <w:r>
        <w:t>Support offer management, joining follow-ups and candidate experience; identify delays or risks early and escalate them to the relevant stakeholders.</w:t>
      </w:r>
    </w:p>
    <w:p w14:paraId="7F2B9297" w14:textId="77777777" w:rsidR="0025364A" w:rsidRDefault="00A77F20">
      <w:pPr>
        <w:pStyle w:val="Heading2"/>
        <w:spacing w:before="120" w:after="80"/>
      </w:pPr>
      <w:r>
        <w:t>Recruitment Operations &amp; Compliance</w:t>
      </w:r>
    </w:p>
    <w:p w14:paraId="45A39AE0" w14:textId="77777777" w:rsidR="0025364A" w:rsidRDefault="00A77F20">
      <w:pPr>
        <w:pStyle w:val="ListBullet"/>
        <w:spacing w:after="40" w:line="259" w:lineRule="auto"/>
        <w:rPr>
          <w:rFonts w:hint="eastAsia"/>
        </w:rPr>
      </w:pPr>
      <w:r>
        <w:t>Follow documented recruitment workflows, client instructions, data-privacy expectations and applicable recruitment practices for the relevant markets.</w:t>
      </w:r>
    </w:p>
    <w:p w14:paraId="30794C22" w14:textId="77777777" w:rsidR="0025364A" w:rsidRDefault="00A77F20">
      <w:pPr>
        <w:pStyle w:val="ListBullet"/>
        <w:spacing w:after="40" w:line="259" w:lineRule="auto"/>
        <w:rPr>
          <w:rFonts w:hint="eastAsia"/>
        </w:rPr>
      </w:pPr>
      <w:r>
        <w:t>Maintain professional relationships with candidates and client contacts, protecting confidential information and ensuring a respectful candidate experience throughout the process.</w:t>
      </w:r>
    </w:p>
    <w:p w14:paraId="386A7624" w14:textId="77777777" w:rsidR="0025364A" w:rsidRDefault="00A77F20">
      <w:pPr>
        <w:pStyle w:val="Heading2"/>
        <w:spacing w:before="120" w:after="80"/>
      </w:pPr>
      <w:r>
        <w:t>Reporting &amp; Continuous Improvement</w:t>
      </w:r>
    </w:p>
    <w:p w14:paraId="674308FC" w14:textId="77777777" w:rsidR="0025364A" w:rsidRDefault="00A77F20">
      <w:pPr>
        <w:pStyle w:val="ListBullet"/>
        <w:spacing w:after="40" w:line="259" w:lineRule="auto"/>
        <w:rPr>
          <w:rFonts w:hint="eastAsia"/>
        </w:rPr>
      </w:pPr>
      <w:r>
        <w:t>Track sourcing effectiveness, candidate conversion, time-to-submit, interview progress, offer outcomes and other recruitment delivery metrics.</w:t>
      </w:r>
    </w:p>
    <w:p w14:paraId="11BC9772" w14:textId="77777777" w:rsidR="0025364A" w:rsidRDefault="00A77F20">
      <w:pPr>
        <w:pStyle w:val="ListBullet"/>
        <w:spacing w:after="40" w:line="259" w:lineRule="auto"/>
        <w:rPr>
          <w:rFonts w:hint="eastAsia"/>
        </w:rPr>
      </w:pPr>
      <w:r>
        <w:t>Monitor talent availability, sourcing-channel performance and recurring hiring bottlenecks across assigned roles and markets.</w:t>
      </w:r>
    </w:p>
    <w:p w14:paraId="0B0AB979" w14:textId="77777777" w:rsidR="0025364A" w:rsidRDefault="00A77F20">
      <w:pPr>
        <w:pStyle w:val="ListBullet"/>
        <w:spacing w:after="40" w:line="259" w:lineRule="auto"/>
        <w:rPr>
          <w:rFonts w:hint="eastAsia"/>
        </w:rPr>
      </w:pPr>
      <w:r>
        <w:t>Provide regular recruitment updates and actionable feedback to the delivery lead, including pipeline risks, candidate-market insights and opportunities to improve process efficiency.</w:t>
      </w:r>
    </w:p>
    <w:p>
      <w:r>
        <w:rPr>
          <w:b/>
        </w:rPr>
        <w:t>Industry Coverage: IT and Non-IT</w:t>
      </w:r>
    </w:p>
    <w:p w14:paraId="357A0E41" w14:textId="77777777" w:rsidR="0025364A" w:rsidRDefault="00A77F20">
      <w:pPr>
        <w:pStyle w:val="Heading1"/>
        <w:spacing w:before="200" w:after="80"/>
      </w:pPr>
      <w:r>
        <w:t>Target Customer Profile</w:t>
      </w:r>
    </w:p>
    <w:p w14:paraId="2681AF67" w14:textId="77777777" w:rsidR="0025364A" w:rsidRDefault="00A77F20">
      <w:pPr>
        <w:spacing w:after="80" w:line="269" w:lineRule="auto"/>
        <w:rPr>
          <w:rFonts w:hint="eastAsia"/>
        </w:rPr>
      </w:pPr>
      <w:r>
        <w:rPr>
          <w:color w:val="2D2D2D"/>
        </w:rPr>
        <w:t>The Recruiter will primarily support client organizations with the following characteristics:</w:t>
      </w:r>
    </w:p>
    <w:p w14:paraId="5832C973" w14:textId="77777777" w:rsidR="0025364A" w:rsidRDefault="00A77F20">
      <w:pPr>
        <w:pStyle w:val="ListBullet"/>
        <w:spacing w:after="40" w:line="259" w:lineRule="auto"/>
        <w:rPr>
          <w:rFonts w:hint="eastAsia"/>
        </w:rPr>
      </w:pPr>
      <w:r>
        <w:t>Approximately 200–5,000+ employees</w:t>
      </w:r>
    </w:p>
    <w:p w14:paraId="2F67221C" w14:textId="77777777" w:rsidR="0025364A" w:rsidRDefault="00A77F20">
      <w:pPr>
        <w:pStyle w:val="ListBullet"/>
        <w:spacing w:after="40" w:line="259" w:lineRule="auto"/>
        <w:rPr>
          <w:rFonts w:hint="eastAsia"/>
        </w:rPr>
      </w:pPr>
      <w:r>
        <w:t>20+ hires annually</w:t>
      </w:r>
    </w:p>
    <w:p w14:paraId="22946424" w14:textId="77777777" w:rsidR="0025364A" w:rsidRDefault="00A77F20">
      <w:pPr>
        <w:pStyle w:val="ListBullet"/>
        <w:spacing w:after="40" w:line="259" w:lineRule="auto"/>
        <w:rPr>
          <w:rFonts w:hint="eastAsia"/>
        </w:rPr>
      </w:pPr>
      <w:r>
        <w:t>Rapid expansion or business transformation</w:t>
      </w:r>
    </w:p>
    <w:p w14:paraId="31D275FF" w14:textId="77777777" w:rsidR="0025364A" w:rsidRDefault="00A77F20">
      <w:pPr>
        <w:pStyle w:val="ListBullet"/>
        <w:spacing w:after="40" w:line="259" w:lineRule="auto"/>
        <w:rPr>
          <w:rFonts w:hint="eastAsia"/>
        </w:rPr>
      </w:pPr>
      <w:r>
        <w:t>New offices, delivery centers or operations</w:t>
      </w:r>
    </w:p>
    <w:p w14:paraId="720584F6" w14:textId="77777777" w:rsidR="0025364A" w:rsidRDefault="00A77F20">
      <w:pPr>
        <w:pStyle w:val="ListBullet"/>
        <w:spacing w:after="40" w:line="259" w:lineRule="auto"/>
        <w:rPr>
          <w:rFonts w:hint="eastAsia"/>
        </w:rPr>
      </w:pPr>
      <w:r>
        <w:t>A need to reduce recruitment costs</w:t>
      </w:r>
    </w:p>
    <w:p w14:paraId="58CABC97" w14:textId="77777777" w:rsidR="0025364A" w:rsidRDefault="00A77F20">
      <w:pPr>
        <w:pStyle w:val="ListBullet"/>
        <w:spacing w:after="40" w:line="259" w:lineRule="auto"/>
        <w:rPr>
          <w:rFonts w:hint="eastAsia"/>
        </w:rPr>
      </w:pPr>
      <w:r>
        <w:t>Specialist or high-volume hiring challenges</w:t>
      </w:r>
    </w:p>
    <w:p w14:paraId="74B1C3FF" w14:textId="77777777" w:rsidR="0025364A" w:rsidRDefault="00A77F20">
      <w:pPr>
        <w:spacing w:after="120" w:line="269" w:lineRule="auto"/>
        <w:rPr>
          <w:rFonts w:hint="eastAsia"/>
        </w:rPr>
      </w:pPr>
      <w:r>
        <w:rPr>
          <w:color w:val="2D2D2D"/>
        </w:rPr>
        <w:t>Industry coverage includes both IT and Non-IT hiring across sectors such as Technology, Engineering, Manufacturing, Healthcare, Financial Services, Renewable Energy, Logistics, Construction and Infrastructure, as well as other relevant functions and industries.</w:t>
      </w:r>
    </w:p>
    <w:p w14:paraId="62B8F0FD" w14:textId="77777777" w:rsidR="0025364A" w:rsidRDefault="00A77F20">
      <w:pPr>
        <w:pStyle w:val="Heading1"/>
        <w:spacing w:before="200" w:after="80"/>
      </w:pPr>
      <w:r>
        <w:t>Ideal Candidate</w:t>
      </w:r>
    </w:p>
    <w:p w14:paraId="6C021491" w14:textId="77777777" w:rsidR="0025364A" w:rsidRDefault="00A77F20">
      <w:pPr>
        <w:pStyle w:val="ListBullet"/>
        <w:spacing w:after="40" w:line="259" w:lineRule="auto"/>
        <w:rPr>
          <w:rFonts w:hint="eastAsia"/>
        </w:rPr>
      </w:pPr>
      <w:r>
        <w:t>Typically 3–6 years of recruitment experience, with hands-on RPO delivery experience strongly preferred.</w:t>
      </w:r>
    </w:p>
    <w:p w14:paraId="26DBE5C7" w14:textId="77777777" w:rsidR="0025364A" w:rsidRDefault="00A77F20">
      <w:pPr>
        <w:pStyle w:val="ListBullet"/>
        <w:spacing w:after="40" w:line="259" w:lineRule="auto"/>
        <w:rPr>
          <w:rFonts w:hint="eastAsia"/>
        </w:rPr>
      </w:pPr>
      <w:r>
        <w:t>Demonstrable experience managing recruitment requisitions in an RPO or structured client-service environment is strongly preferred.</w:t>
      </w:r>
    </w:p>
    <w:p w14:paraId="5D0ADABC" w14:textId="77777777" w:rsidR="0025364A" w:rsidRDefault="00A77F20">
      <w:pPr>
        <w:pStyle w:val="ListBullet"/>
        <w:spacing w:after="40" w:line="259" w:lineRule="auto"/>
        <w:rPr>
          <w:rFonts w:hint="eastAsia"/>
        </w:rPr>
      </w:pPr>
      <w:r>
        <w:t>Experience recruiting for at least one of the US, European or Middle Eastern markets is highly desirable.</w:t>
      </w:r>
    </w:p>
    <w:p w14:paraId="0476372A" w14:textId="77777777" w:rsidR="0025364A" w:rsidRDefault="00A77F20">
      <w:pPr>
        <w:pStyle w:val="ListBullet"/>
        <w:spacing w:after="40" w:line="259" w:lineRule="auto"/>
        <w:rPr>
          <w:rFonts w:hint="eastAsia"/>
        </w:rPr>
      </w:pPr>
      <w:r>
        <w:t>Understanding of RPO delivery models, recruitment workflows, SLAs, candidate pipelines, ATS/CRM systems and recruitment reporting.</w:t>
      </w:r>
    </w:p>
    <w:p w14:paraId="462F0A11" w14:textId="77777777" w:rsidR="0025364A" w:rsidRDefault="00A77F20">
      <w:pPr>
        <w:pStyle w:val="ListBullet"/>
        <w:spacing w:after="40" w:line="259" w:lineRule="auto"/>
        <w:rPr>
          <w:rFonts w:hint="eastAsia"/>
        </w:rPr>
      </w:pPr>
      <w:r>
        <w:t>Experience coordinating professionally with hiring managers, client stakeholders and candidates.</w:t>
      </w:r>
    </w:p>
    <w:p w14:paraId="15A216C7" w14:textId="77777777" w:rsidR="0025364A" w:rsidRDefault="00A77F20">
      <w:pPr>
        <w:pStyle w:val="ListBullet"/>
        <w:spacing w:after="40" w:line="259" w:lineRule="auto"/>
        <w:rPr>
          <w:rFonts w:hint="eastAsia"/>
        </w:rPr>
      </w:pPr>
      <w:r>
        <w:t>Strong candidate sourcing, talent mapping, outreach and pipeline-building skills.</w:t>
      </w:r>
    </w:p>
    <w:p w14:paraId="065099A7" w14:textId="77777777" w:rsidR="0025364A" w:rsidRDefault="00A77F20">
      <w:pPr>
        <w:pStyle w:val="ListBullet"/>
        <w:spacing w:after="40" w:line="259" w:lineRule="auto"/>
        <w:rPr>
          <w:rFonts w:hint="eastAsia"/>
        </w:rPr>
      </w:pPr>
      <w:r>
        <w:t>Experience conducting screening calls, documenting candidate assessments and coordinating interview processes.</w:t>
      </w:r>
    </w:p>
    <w:p w14:paraId="5D234879" w14:textId="77777777" w:rsidR="0025364A" w:rsidRDefault="00A77F20">
      <w:pPr>
        <w:pStyle w:val="ListBullet"/>
        <w:spacing w:after="40" w:line="259" w:lineRule="auto"/>
        <w:rPr>
          <w:rFonts w:hint="eastAsia"/>
        </w:rPr>
      </w:pPr>
      <w:r>
        <w:t>Excellent written and spoken English.</w:t>
      </w:r>
    </w:p>
    <w:p w14:paraId="2DA03BA0" w14:textId="77777777" w:rsidR="0025364A" w:rsidRDefault="00A77F20">
      <w:pPr>
        <w:pStyle w:val="ListBullet"/>
        <w:spacing w:after="40" w:line="259" w:lineRule="auto"/>
        <w:rPr>
          <w:rFonts w:hint="eastAsia"/>
        </w:rPr>
      </w:pPr>
      <w:r>
        <w:t>Strong communication, candidate engagement, prioritization and follow-up skills.</w:t>
      </w:r>
    </w:p>
    <w:p w14:paraId="771C31A7" w14:textId="77777777" w:rsidR="0025364A" w:rsidRDefault="00A77F20">
      <w:pPr>
        <w:pStyle w:val="ListBullet"/>
        <w:spacing w:after="40" w:line="259" w:lineRule="auto"/>
        <w:rPr>
          <w:rFonts w:hint="eastAsia"/>
        </w:rPr>
      </w:pPr>
      <w:r>
        <w:t>Ability to manage multiple requisitions, work to deadlines and operate effectively in a fast-paced, entrepreneurial environment.</w:t>
      </w:r>
    </w:p>
    <w:p w14:paraId="0FA9CD48" w14:textId="77777777" w:rsidR="0025364A" w:rsidRDefault="00A77F20">
      <w:pPr>
        <w:spacing w:after="120" w:line="269" w:lineRule="auto"/>
        <w:rPr>
          <w:rFonts w:hint="eastAsia"/>
        </w:rPr>
      </w:pPr>
      <w:r>
        <w:rPr>
          <w:color w:val="2D2D2D"/>
        </w:rPr>
        <w:t>Experience with international candidate markets, Boolean search, LinkedIn Recruiter and other sourcing tools would be highly desirable.</w:t>
      </w:r>
    </w:p>
    <w:p w14:paraId="0034EF25" w14:textId="77777777" w:rsidR="0025364A" w:rsidRDefault="00A77F20">
      <w:pPr>
        <w:pStyle w:val="Heading1"/>
        <w:spacing w:before="200" w:after="80"/>
      </w:pPr>
      <w:r>
        <w:t>What Success Looks Like</w:t>
      </w:r>
    </w:p>
    <w:p w14:paraId="09C70376" w14:textId="77777777" w:rsidR="0025364A" w:rsidRDefault="00A77F20">
      <w:pPr>
        <w:spacing w:after="80" w:line="269" w:lineRule="auto"/>
        <w:rPr>
          <w:rFonts w:hint="eastAsia"/>
        </w:rPr>
      </w:pPr>
      <w:r>
        <w:rPr>
          <w:color w:val="2D2D2D"/>
        </w:rPr>
        <w:t>During the first 90 days, the Recruiter should:</w:t>
      </w:r>
    </w:p>
    <w:p w14:paraId="32DC6F01" w14:textId="77777777" w:rsidR="0025364A" w:rsidRDefault="00A77F20">
      <w:pPr>
        <w:pStyle w:val="ListBullet"/>
        <w:spacing w:after="40" w:line="259" w:lineRule="auto"/>
        <w:rPr>
          <w:rFonts w:hint="eastAsia"/>
        </w:rPr>
      </w:pPr>
      <w:r>
        <w:t>Learn the company’s RPO delivery process, client requirements, ATS/CRM and reporting standards.</w:t>
      </w:r>
    </w:p>
    <w:p w14:paraId="4D9B56DD" w14:textId="77777777" w:rsidR="0025364A" w:rsidRDefault="00A77F20">
      <w:pPr>
        <w:pStyle w:val="ListBullet"/>
        <w:spacing w:after="40" w:line="259" w:lineRule="auto"/>
        <w:rPr>
          <w:rFonts w:hint="eastAsia"/>
        </w:rPr>
      </w:pPr>
      <w:r>
        <w:t>Build targeted sourcing strategies and qualified candidate pipelines for assigned requisitions.</w:t>
      </w:r>
    </w:p>
    <w:p w14:paraId="5B604140" w14:textId="77777777" w:rsidR="0025364A" w:rsidRDefault="00A77F20">
      <w:pPr>
        <w:pStyle w:val="ListBullet"/>
        <w:spacing w:after="40" w:line="259" w:lineRule="auto"/>
        <w:rPr>
          <w:rFonts w:hint="eastAsia"/>
        </w:rPr>
      </w:pPr>
      <w:r>
        <w:t>Maintain an accurate and active pipeline of screened, qualified candidates.</w:t>
      </w:r>
    </w:p>
    <w:p w14:paraId="16B41822" w14:textId="77777777" w:rsidR="0025364A" w:rsidRDefault="00A77F20">
      <w:pPr>
        <w:pStyle w:val="ListBullet"/>
        <w:spacing w:after="40" w:line="259" w:lineRule="auto"/>
        <w:rPr>
          <w:rFonts w:hint="eastAsia"/>
        </w:rPr>
      </w:pPr>
      <w:r>
        <w:t>Complete candidate screening and submit suitable profiles within agreed timelines.</w:t>
      </w:r>
    </w:p>
    <w:p w14:paraId="160E88B3" w14:textId="77777777" w:rsidR="0025364A" w:rsidRDefault="00A77F20">
      <w:pPr>
        <w:pStyle w:val="ListBullet"/>
        <w:spacing w:after="40" w:line="259" w:lineRule="auto"/>
        <w:rPr>
          <w:rFonts w:hint="eastAsia"/>
        </w:rPr>
      </w:pPr>
      <w:r>
        <w:t>Establish effective working rhythms with delivery leads and client stakeholders.</w:t>
      </w:r>
    </w:p>
    <w:p w14:paraId="469F0548" w14:textId="77777777" w:rsidR="0025364A" w:rsidRDefault="00A77F20">
      <w:pPr>
        <w:pStyle w:val="ListBullet"/>
        <w:spacing w:after="40" w:line="259" w:lineRule="auto"/>
        <w:rPr>
          <w:rFonts w:hint="eastAsia"/>
        </w:rPr>
      </w:pPr>
      <w:r>
        <w:t>Meet agreed submission, communication and recruitment quality standards.</w:t>
      </w:r>
    </w:p>
    <w:p w14:paraId="5D9A7538" w14:textId="77777777" w:rsidR="0025364A" w:rsidRDefault="00A77F20">
      <w:pPr>
        <w:spacing w:after="120" w:line="269" w:lineRule="auto"/>
        <w:rPr>
          <w:rFonts w:hint="eastAsia"/>
        </w:rPr>
      </w:pPr>
      <w:r>
        <w:rPr>
          <w:color w:val="2D2D2D"/>
        </w:rPr>
        <w:t>Within 6–12 months, the objective is to deliver consistent recruitment outcomes across assigned accounts, maintain healthy candidate pipelines and contribute to client satisfaction and SLA performance.</w:t>
      </w:r>
    </w:p>
    <w:p w14:paraId="098FCBED" w14:textId="77777777" w:rsidR="0025364A" w:rsidRDefault="00A77F20">
      <w:pPr>
        <w:pStyle w:val="Heading1"/>
        <w:spacing w:before="200" w:after="80"/>
      </w:pPr>
      <w:r>
        <w:t>Key Performance Indicators</w:t>
      </w:r>
    </w:p>
    <w:p w14:paraId="6C8EE9C2" w14:textId="77777777" w:rsidR="0025364A" w:rsidRDefault="00A77F20">
      <w:pPr>
        <w:pStyle w:val="ListBullet"/>
        <w:spacing w:after="40" w:line="259" w:lineRule="auto"/>
        <w:rPr>
          <w:rFonts w:hint="eastAsia"/>
        </w:rPr>
      </w:pPr>
      <w:r>
        <w:t>Qualified candidates sourced and screened</w:t>
      </w:r>
    </w:p>
    <w:p w14:paraId="41AAAD30" w14:textId="77777777" w:rsidR="0025364A" w:rsidRDefault="00A77F20">
      <w:pPr>
        <w:pStyle w:val="ListBullet"/>
        <w:spacing w:after="40" w:line="259" w:lineRule="auto"/>
        <w:rPr>
          <w:rFonts w:hint="eastAsia"/>
        </w:rPr>
      </w:pPr>
      <w:r>
        <w:t>Candidate submissions against assigned requisitions</w:t>
      </w:r>
    </w:p>
    <w:p w14:paraId="4BC2F210" w14:textId="77777777" w:rsidR="0025364A" w:rsidRDefault="00A77F20">
      <w:pPr>
        <w:pStyle w:val="ListBullet"/>
        <w:spacing w:after="40" w:line="259" w:lineRule="auto"/>
        <w:rPr>
          <w:rFonts w:hint="eastAsia"/>
        </w:rPr>
      </w:pPr>
      <w:r>
        <w:t>Time-to-submit and requisition turnaround time</w:t>
      </w:r>
    </w:p>
    <w:p w14:paraId="10CD31AC" w14:textId="77777777" w:rsidR="0025364A" w:rsidRDefault="00A77F20">
      <w:pPr>
        <w:pStyle w:val="ListBullet"/>
        <w:spacing w:after="40" w:line="259" w:lineRule="auto"/>
        <w:rPr>
          <w:rFonts w:hint="eastAsia"/>
        </w:rPr>
      </w:pPr>
      <w:r>
        <w:t>Interview-to-submission and submission-to-interview ratios</w:t>
      </w:r>
    </w:p>
    <w:p w14:paraId="2AF74F81" w14:textId="77777777" w:rsidR="0025364A" w:rsidRDefault="00A77F20">
      <w:pPr>
        <w:pStyle w:val="ListBullet"/>
        <w:spacing w:after="40" w:line="259" w:lineRule="auto"/>
        <w:rPr>
          <w:rFonts w:hint="eastAsia"/>
        </w:rPr>
      </w:pPr>
      <w:r>
        <w:t>Interview attendance and candidate engagement</w:t>
      </w:r>
    </w:p>
    <w:p w14:paraId="6CB1CE4B" w14:textId="77777777" w:rsidR="0025364A" w:rsidRDefault="00A77F20">
      <w:pPr>
        <w:pStyle w:val="ListBullet"/>
        <w:spacing w:after="40" w:line="259" w:lineRule="auto"/>
        <w:rPr>
          <w:rFonts w:hint="eastAsia"/>
        </w:rPr>
      </w:pPr>
      <w:r>
        <w:t>Offer-to-acceptance ratio</w:t>
      </w:r>
    </w:p>
    <w:p w14:paraId="7C44098E" w14:textId="77777777" w:rsidR="0025364A" w:rsidRDefault="00A77F20">
      <w:pPr>
        <w:pStyle w:val="ListBullet"/>
        <w:spacing w:after="40" w:line="259" w:lineRule="auto"/>
        <w:rPr>
          <w:rFonts w:hint="eastAsia"/>
        </w:rPr>
      </w:pPr>
      <w:r>
        <w:t>Joining ratio and successful placements</w:t>
      </w:r>
    </w:p>
    <w:p w14:paraId="592F8598" w14:textId="77777777" w:rsidR="0025364A" w:rsidRDefault="00A77F20">
      <w:pPr>
        <w:pStyle w:val="ListBullet"/>
        <w:spacing w:after="40" w:line="259" w:lineRule="auto"/>
        <w:rPr>
          <w:rFonts w:hint="eastAsia"/>
        </w:rPr>
      </w:pPr>
      <w:r>
        <w:t>Data accuracy and ATS/CRM hygiene</w:t>
      </w:r>
    </w:p>
    <w:p w14:paraId="0F24FF8C" w14:textId="77777777" w:rsidR="0025364A" w:rsidRDefault="00A77F20">
      <w:pPr>
        <w:pStyle w:val="ListBullet"/>
        <w:spacing w:after="40" w:line="259" w:lineRule="auto"/>
        <w:rPr>
          <w:rFonts w:hint="eastAsia"/>
        </w:rPr>
      </w:pPr>
      <w:r>
        <w:t>Client feedback, candidate experience and SLA adherence</w:t>
      </w:r>
    </w:p>
    <w:p w14:paraId="196C63D8" w14:textId="77777777" w:rsidR="0025364A" w:rsidRDefault="00A77F20">
      <w:pPr>
        <w:pStyle w:val="Heading1"/>
        <w:spacing w:before="200" w:after="80"/>
      </w:pPr>
      <w:r>
        <w:t>Compensation</w:t>
      </w:r>
    </w:p>
    <w:p w14:paraId="6E3F21F8" w14:textId="77777777" w:rsidR="0025364A" w:rsidRDefault="00A77F20">
      <w:pPr>
        <w:spacing w:after="120" w:line="269" w:lineRule="auto"/>
        <w:rPr>
          <w:rFonts w:hint="eastAsia"/>
        </w:rPr>
      </w:pPr>
      <w:r>
        <w:rPr>
          <w:color w:val="2D2D2D"/>
        </w:rPr>
        <w:t>We intend to offer a competitive fixed salary with performance-based incentives, aligned with the role and recruitment delivery outcomes.</w:t>
      </w:r>
    </w:p>
    <w:p w14:paraId="07071265" w14:textId="77777777" w:rsidR="0025364A" w:rsidRDefault="00A77F20">
      <w:pPr>
        <w:spacing w:after="120" w:line="269" w:lineRule="auto"/>
        <w:rPr>
          <w:rFonts w:hint="eastAsia"/>
        </w:rPr>
      </w:pPr>
      <w:r>
        <w:rPr>
          <w:color w:val="2D2D2D"/>
        </w:rPr>
        <w:t>Performance incentives may recognize recruitment quality, SLA adherence, delivery consistency and other agreed role-specific outcomes.</w:t>
      </w:r>
    </w:p>
    <w:p w14:paraId="3559645D" w14:textId="77777777" w:rsidR="0025364A" w:rsidRDefault="00A77F20">
      <w:pPr>
        <w:pStyle w:val="Heading1"/>
        <w:spacing w:before="200" w:after="80"/>
      </w:pPr>
      <w:r>
        <w:t>Why Join Us?</w:t>
      </w:r>
    </w:p>
    <w:p w14:paraId="416C1C0D" w14:textId="77777777" w:rsidR="0025364A" w:rsidRDefault="00A77F20">
      <w:pPr>
        <w:spacing w:after="120" w:line="269" w:lineRule="auto"/>
        <w:rPr>
          <w:rFonts w:hint="eastAsia"/>
        </w:rPr>
      </w:pPr>
      <w:r>
        <w:rPr>
          <w:color w:val="2D2D2D"/>
        </w:rPr>
        <w:t>This is an opportunity to join an international RPO business at the ground level and help deliver recruitment services for clients across multiple global markets.</w:t>
      </w:r>
    </w:p>
    <w:p w14:paraId="6B7CF783" w14:textId="77777777" w:rsidR="0025364A" w:rsidRDefault="00A77F20">
      <w:pPr>
        <w:spacing w:after="120" w:line="269" w:lineRule="auto"/>
        <w:rPr>
          <w:rFonts w:hint="eastAsia"/>
        </w:rPr>
      </w:pPr>
      <w:r>
        <w:rPr>
          <w:color w:val="2D2D2D"/>
        </w:rPr>
        <w:t>The successful candidate will help strengthen the company’s international recruitment delivery, sourcing practices, candidate experience and scalable RPO operating processes.</w:t>
      </w:r>
    </w:p>
    <w:p w14:paraId="34303FCC" w14:textId="77777777" w:rsidR="0025364A" w:rsidRDefault="00A77F20">
      <w:pPr>
        <w:spacing w:after="0" w:line="269" w:lineRule="auto"/>
        <w:rPr>
          <w:rFonts w:hint="eastAsia"/>
        </w:rPr>
      </w:pPr>
      <w:r>
        <w:rPr>
          <w:color w:val="2D2D2D"/>
        </w:rPr>
        <w:t>For a high performer, the role may offer opportunities to grow into senior recruitment, account delivery or RPO operations responsibilities as the company expands internationally.</w:t>
      </w:r>
    </w:p>
    <w:p w14:paraId="3A0C3B78" w14:textId="77777777" w:rsidR="0025364A" w:rsidRDefault="00A77F20">
      <w:pPr>
        <w:spacing w:before="240" w:after="0"/>
        <w:rPr>
          <w:rFonts w:hint="eastAsia"/>
        </w:rPr>
      </w:pPr>
      <w:r>
        <w:rPr>
          <w:b/>
          <w:color w:val="18576E"/>
          <w:sz w:val="19"/>
        </w:rPr>
        <w:t>Agency search priority: Prioritize candidates with hands-on recruitment delivery experience, strong sourcing and screening capability, and a clear understanding of RPO processes, SLAs and client service. Candidates with international-market recruitment experience and familiarity with ATS/CRM tools should be prioritized.</w:t>
      </w:r>
    </w:p>
    <w:sectPr w:rsidR="0025364A" w:rsidSect="00034616">
      <w:headerReference w:type="default" r:id="rId8"/>
      <w:footerReference w:type="default" r:id="rId9"/>
      <w:pgSz w:w="12240" w:h="15840"/>
      <w:pgMar w:top="936"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90240" w14:textId="77777777" w:rsidR="00A77F20" w:rsidRDefault="00A77F20">
      <w:pPr>
        <w:spacing w:after="0" w:line="240" w:lineRule="auto"/>
        <w:rPr>
          <w:rFonts w:hint="eastAsia"/>
        </w:rPr>
      </w:pPr>
      <w:r>
        <w:separator/>
      </w:r>
    </w:p>
  </w:endnote>
  <w:endnote w:type="continuationSeparator" w:id="0">
    <w:p w14:paraId="66695618" w14:textId="77777777" w:rsidR="00A77F20" w:rsidRDefault="00A77F2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4DFF1" w14:textId="77777777" w:rsidR="0025364A" w:rsidRDefault="00A77F20">
    <w:pPr>
      <w:pStyle w:val="Footer"/>
      <w:jc w:val="center"/>
      <w:rPr>
        <w:rFonts w:hint="eastAsia"/>
      </w:rPr>
    </w:pPr>
    <w:r>
      <w:rPr>
        <w:color w:val="787878"/>
        <w:sz w:val="16"/>
      </w:rPr>
      <w:t>Recruiter – International RPO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16519" w14:textId="77777777" w:rsidR="00A77F20" w:rsidRDefault="00A77F20">
      <w:pPr>
        <w:spacing w:after="0" w:line="240" w:lineRule="auto"/>
        <w:rPr>
          <w:rFonts w:hint="eastAsia"/>
        </w:rPr>
      </w:pPr>
      <w:r>
        <w:separator/>
      </w:r>
    </w:p>
  </w:footnote>
  <w:footnote w:type="continuationSeparator" w:id="0">
    <w:p w14:paraId="5CA9E326" w14:textId="77777777" w:rsidR="00A77F20" w:rsidRDefault="00A77F20">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45F54" w14:textId="77777777" w:rsidR="0025364A" w:rsidRDefault="00A77F20">
    <w:pPr>
      <w:pStyle w:val="Header"/>
      <w:jc w:val="right"/>
      <w:rPr>
        <w:rFonts w:hint="eastAsia"/>
      </w:rPr>
    </w:pPr>
    <w:r>
      <w:rPr>
        <w:b/>
        <w:color w:val="5F6E78"/>
        <w:sz w:val="16"/>
      </w:rPr>
      <w:t>CONFIDENTIAL • AGENCY BRIEF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62465561">
    <w:abstractNumId w:val="8"/>
  </w:num>
  <w:num w:numId="2" w16cid:durableId="1200048603">
    <w:abstractNumId w:val="6"/>
  </w:num>
  <w:num w:numId="3" w16cid:durableId="282926907">
    <w:abstractNumId w:val="5"/>
  </w:num>
  <w:num w:numId="4" w16cid:durableId="612521745">
    <w:abstractNumId w:val="4"/>
  </w:num>
  <w:num w:numId="5" w16cid:durableId="2082679493">
    <w:abstractNumId w:val="7"/>
  </w:num>
  <w:num w:numId="6" w16cid:durableId="1179664144">
    <w:abstractNumId w:val="3"/>
  </w:num>
  <w:num w:numId="7" w16cid:durableId="1723402057">
    <w:abstractNumId w:val="2"/>
  </w:num>
  <w:num w:numId="8" w16cid:durableId="411584819">
    <w:abstractNumId w:val="1"/>
  </w:num>
  <w:num w:numId="9" w16cid:durableId="476731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325C"/>
    <w:rsid w:val="0025364A"/>
    <w:rsid w:val="0029639D"/>
    <w:rsid w:val="00326F90"/>
    <w:rsid w:val="00466D73"/>
    <w:rsid w:val="004D0790"/>
    <w:rsid w:val="007B45CE"/>
    <w:rsid w:val="00A77F2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A9E672"/>
  <w14:defaultImageDpi w14:val="300"/>
  <w15:docId w15:val="{D5B0842D-9553-164B-8766-359018757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576E"/>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576E"/>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8304E"/>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1217</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 B</cp:lastModifiedBy>
  <cp:revision>2</cp:revision>
  <dcterms:created xsi:type="dcterms:W3CDTF">2026-08-09T03:16:00Z</dcterms:created>
  <dcterms:modified xsi:type="dcterms:W3CDTF">2026-08-09T03:16:00Z</dcterms:modified>
  <cp:category/>
</cp:coreProperties>
</file>